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F5" w:rsidRPr="005D1214" w:rsidRDefault="005D1214" w:rsidP="005D121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5D1214">
        <w:rPr>
          <w:b/>
          <w:sz w:val="32"/>
          <w:szCs w:val="32"/>
        </w:rPr>
        <w:t>Queens Avenue Surgery</w:t>
      </w:r>
    </w:p>
    <w:p w:rsidR="005D1214" w:rsidRPr="005D1214" w:rsidRDefault="005D1214" w:rsidP="005D121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5D1214">
        <w:rPr>
          <w:b/>
          <w:sz w:val="32"/>
          <w:szCs w:val="32"/>
        </w:rPr>
        <w:t>Minutes of Patient Participation Group Meeting</w:t>
      </w:r>
    </w:p>
    <w:p w:rsidR="005D1214" w:rsidRPr="005D1214" w:rsidRDefault="005D1214" w:rsidP="005D121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5D1214">
        <w:rPr>
          <w:b/>
          <w:sz w:val="32"/>
          <w:szCs w:val="32"/>
        </w:rPr>
        <w:t>Held on Tuesday 26 January 2016</w:t>
      </w:r>
    </w:p>
    <w:p w:rsidR="005D1214" w:rsidRDefault="005D1214"/>
    <w:p w:rsidR="005D1214" w:rsidRPr="004511F2" w:rsidRDefault="005D1214" w:rsidP="00910B08">
      <w:pPr>
        <w:pStyle w:val="ListParagraph"/>
        <w:numPr>
          <w:ilvl w:val="0"/>
          <w:numId w:val="1"/>
        </w:numPr>
        <w:ind w:left="426"/>
        <w:rPr>
          <w:b/>
        </w:rPr>
      </w:pPr>
      <w:r w:rsidRPr="004511F2">
        <w:rPr>
          <w:b/>
        </w:rPr>
        <w:t>Present</w:t>
      </w:r>
    </w:p>
    <w:p w:rsidR="005D1214" w:rsidRDefault="005D1214" w:rsidP="00910B08">
      <w:pPr>
        <w:ind w:left="426"/>
      </w:pPr>
    </w:p>
    <w:p w:rsidR="005D1214" w:rsidRDefault="005D1214" w:rsidP="00910B08">
      <w:pPr>
        <w:ind w:left="426"/>
      </w:pPr>
      <w:r>
        <w:t>Peter Wood</w:t>
      </w:r>
      <w:r>
        <w:tab/>
      </w:r>
      <w:r>
        <w:tab/>
      </w:r>
      <w:r>
        <w:tab/>
      </w:r>
      <w:r>
        <w:tab/>
        <w:t>Paul Tomlinson</w:t>
      </w:r>
    </w:p>
    <w:p w:rsidR="005D1214" w:rsidRDefault="005D1214" w:rsidP="00910B08">
      <w:pPr>
        <w:ind w:left="426"/>
      </w:pPr>
      <w:r>
        <w:t>Rowena Harris</w:t>
      </w:r>
      <w:r>
        <w:tab/>
      </w:r>
      <w:r>
        <w:tab/>
      </w:r>
      <w:r>
        <w:tab/>
      </w:r>
      <w:r>
        <w:tab/>
        <w:t>Brian Canniford</w:t>
      </w:r>
    </w:p>
    <w:p w:rsidR="005D1214" w:rsidRDefault="005D1214" w:rsidP="00910B08">
      <w:pPr>
        <w:ind w:left="426"/>
      </w:pPr>
      <w:r>
        <w:t>Bob Hampson</w:t>
      </w:r>
      <w:r>
        <w:tab/>
      </w:r>
      <w:r>
        <w:tab/>
      </w:r>
      <w:r>
        <w:tab/>
      </w:r>
      <w:r>
        <w:tab/>
        <w:t>Geraldine Canniford</w:t>
      </w:r>
    </w:p>
    <w:p w:rsidR="005D1214" w:rsidRDefault="005D1214" w:rsidP="00910B08">
      <w:pPr>
        <w:ind w:left="426"/>
      </w:pPr>
      <w:r>
        <w:t>Ken Lambert</w:t>
      </w:r>
      <w:r>
        <w:tab/>
      </w:r>
      <w:r>
        <w:tab/>
      </w:r>
      <w:r>
        <w:tab/>
      </w:r>
      <w:r>
        <w:tab/>
        <w:t>Dr Alex Glover</w:t>
      </w:r>
    </w:p>
    <w:p w:rsidR="005D1214" w:rsidRDefault="005D1214" w:rsidP="00910B08">
      <w:pPr>
        <w:ind w:left="426"/>
      </w:pPr>
      <w:r>
        <w:t>Tracy Bowden - Practice Manager</w:t>
      </w:r>
      <w:r>
        <w:tab/>
        <w:t>Keith Harrison – CCG Patient &amp; Public Involvement</w:t>
      </w:r>
    </w:p>
    <w:p w:rsidR="005D1214" w:rsidRDefault="005D1214" w:rsidP="00910B08">
      <w:pPr>
        <w:ind w:left="426"/>
      </w:pPr>
    </w:p>
    <w:p w:rsidR="005D1214" w:rsidRPr="004511F2" w:rsidRDefault="005D1214" w:rsidP="00910B08">
      <w:pPr>
        <w:pStyle w:val="ListParagraph"/>
        <w:numPr>
          <w:ilvl w:val="0"/>
          <w:numId w:val="1"/>
        </w:numPr>
        <w:ind w:left="426"/>
        <w:rPr>
          <w:b/>
        </w:rPr>
      </w:pPr>
      <w:r w:rsidRPr="004511F2">
        <w:rPr>
          <w:b/>
        </w:rPr>
        <w:t>Apologies</w:t>
      </w:r>
    </w:p>
    <w:p w:rsidR="005D1214" w:rsidRDefault="005D1214" w:rsidP="00910B08">
      <w:pPr>
        <w:ind w:left="426"/>
      </w:pPr>
    </w:p>
    <w:p w:rsidR="005D1214" w:rsidRDefault="005D1214" w:rsidP="008F0912">
      <w:pPr>
        <w:ind w:left="426"/>
      </w:pPr>
      <w:r>
        <w:t>Gordon Cordier and Jan Cosgrove.</w:t>
      </w:r>
    </w:p>
    <w:p w:rsidR="005D1214" w:rsidRDefault="005D1214" w:rsidP="00910B08">
      <w:pPr>
        <w:ind w:left="426"/>
      </w:pPr>
    </w:p>
    <w:p w:rsidR="005D1214" w:rsidRPr="004511F2" w:rsidRDefault="005D1214" w:rsidP="00910B08">
      <w:pPr>
        <w:pStyle w:val="ListParagraph"/>
        <w:numPr>
          <w:ilvl w:val="0"/>
          <w:numId w:val="1"/>
        </w:numPr>
        <w:ind w:left="426"/>
        <w:rPr>
          <w:b/>
        </w:rPr>
      </w:pPr>
      <w:r w:rsidRPr="004511F2">
        <w:rPr>
          <w:b/>
        </w:rPr>
        <w:t>Matters arising</w:t>
      </w:r>
    </w:p>
    <w:p w:rsidR="005D1214" w:rsidRDefault="005D1214" w:rsidP="00910B08">
      <w:pPr>
        <w:ind w:left="426"/>
      </w:pPr>
    </w:p>
    <w:p w:rsidR="005D1214" w:rsidRDefault="008F0912" w:rsidP="008F0912">
      <w:pPr>
        <w:ind w:left="426"/>
      </w:pPr>
      <w:r>
        <w:t>Tracy welcomed everyone to this inaugural m</w:t>
      </w:r>
      <w:r w:rsidR="006078F4">
        <w:t>eeting of the Queens Avenue</w:t>
      </w:r>
      <w:r w:rsidR="00C03F14">
        <w:t xml:space="preserve"> PP</w:t>
      </w:r>
      <w:bookmarkStart w:id="0" w:name="_GoBack"/>
      <w:bookmarkEnd w:id="0"/>
      <w:r>
        <w:t>G.</w:t>
      </w:r>
    </w:p>
    <w:p w:rsidR="005D1214" w:rsidRDefault="005D1214" w:rsidP="00910B08">
      <w:pPr>
        <w:ind w:left="426"/>
      </w:pPr>
    </w:p>
    <w:p w:rsidR="005D1214" w:rsidRPr="004511F2" w:rsidRDefault="005D1214" w:rsidP="00910B08">
      <w:pPr>
        <w:pStyle w:val="ListParagraph"/>
        <w:numPr>
          <w:ilvl w:val="0"/>
          <w:numId w:val="1"/>
        </w:numPr>
        <w:ind w:left="426"/>
        <w:rPr>
          <w:b/>
        </w:rPr>
      </w:pPr>
      <w:r w:rsidRPr="004511F2">
        <w:rPr>
          <w:b/>
        </w:rPr>
        <w:t>Items for Discussion</w:t>
      </w:r>
    </w:p>
    <w:p w:rsidR="005D1214" w:rsidRDefault="005D1214" w:rsidP="00910B08">
      <w:pPr>
        <w:ind w:left="426"/>
      </w:pPr>
    </w:p>
    <w:p w:rsidR="005D1214" w:rsidRPr="00A17FE1" w:rsidRDefault="005D1214" w:rsidP="00684841">
      <w:pPr>
        <w:pStyle w:val="ListParagraph"/>
        <w:numPr>
          <w:ilvl w:val="1"/>
          <w:numId w:val="1"/>
        </w:numPr>
        <w:ind w:left="709" w:hanging="283"/>
        <w:rPr>
          <w:b/>
        </w:rPr>
      </w:pPr>
      <w:r w:rsidRPr="00A17FE1">
        <w:rPr>
          <w:b/>
        </w:rPr>
        <w:t>PPG Conference (Bob Hampson)</w:t>
      </w:r>
    </w:p>
    <w:p w:rsidR="005D1214" w:rsidRDefault="005D1214" w:rsidP="00910B08">
      <w:pPr>
        <w:ind w:left="426"/>
      </w:pPr>
    </w:p>
    <w:p w:rsidR="005D1214" w:rsidRDefault="00684841" w:rsidP="00684841">
      <w:pPr>
        <w:ind w:left="709"/>
      </w:pPr>
      <w:r w:rsidRPr="00A17FE1">
        <w:rPr>
          <w:u w:val="single"/>
        </w:rPr>
        <w:t>Feedback</w:t>
      </w:r>
      <w:r w:rsidRPr="00A17FE1">
        <w:rPr>
          <w:u w:val="single"/>
        </w:rPr>
        <w:br/>
      </w:r>
      <w:r>
        <w:br/>
      </w:r>
      <w:r w:rsidR="005D1214">
        <w:t>Bob kindly attended the NAPP (National Association for Patient Participation)</w:t>
      </w:r>
      <w:r w:rsidR="0056496C">
        <w:t xml:space="preserve"> event held on 21 November</w:t>
      </w:r>
      <w:r w:rsidR="00620E54">
        <w:t xml:space="preserve"> 2015 and fed back to the group</w:t>
      </w:r>
      <w:r w:rsidR="0056496C">
        <w:t>.</w:t>
      </w:r>
      <w:r w:rsidR="005D1214">
        <w:t xml:space="preserve">  There was discussion about the requirement for us to become a PPG versus a PRG (Patient Reference Group).  It was felt that we should keep it small and build from there and Keith explained that PPGs are normally supported by a virtual PRG (Patient Reference Group).</w:t>
      </w:r>
      <w:r w:rsidR="00251FC0">
        <w:t xml:space="preserve">  We agreed that the group should represent the views of the patient but be supportive to the practice.  This was not a forum for pre-determined external agency agendas or for complaints and we needed to keep it local and relevant to us.</w:t>
      </w:r>
      <w:r w:rsidR="001F1F2A">
        <w:t xml:space="preserve">  The practice were also keen for it not to create additional workload.</w:t>
      </w:r>
      <w:r w:rsidR="005D1214">
        <w:br/>
      </w:r>
    </w:p>
    <w:p w:rsidR="00684841" w:rsidRPr="00A17FE1" w:rsidRDefault="00684841" w:rsidP="00684841">
      <w:pPr>
        <w:ind w:left="426" w:firstLine="283"/>
        <w:rPr>
          <w:u w:val="single"/>
        </w:rPr>
      </w:pPr>
      <w:r w:rsidRPr="00A17FE1">
        <w:rPr>
          <w:u w:val="single"/>
        </w:rPr>
        <w:t>Queens Avenue PPG Model</w:t>
      </w:r>
    </w:p>
    <w:p w:rsidR="00684841" w:rsidRDefault="00684841" w:rsidP="00684841">
      <w:pPr>
        <w:ind w:left="426"/>
      </w:pPr>
    </w:p>
    <w:p w:rsidR="005D1214" w:rsidRDefault="005D1214" w:rsidP="00684841">
      <w:pPr>
        <w:ind w:left="709"/>
      </w:pPr>
      <w:r>
        <w:t xml:space="preserve">We considered </w:t>
      </w:r>
      <w:r w:rsidR="002B6B20">
        <w:t xml:space="preserve">ways to make the group representative of our practice population and how we could attract young people, carers and patients from ethnic groups.  </w:t>
      </w:r>
      <w:r w:rsidR="00910B08">
        <w:t>Varying c</w:t>
      </w:r>
      <w:r w:rsidR="002B6B20">
        <w:t>ommunication</w:t>
      </w:r>
      <w:r w:rsidR="00910B08">
        <w:t xml:space="preserve"> strategies were considered:</w:t>
      </w:r>
      <w:r w:rsidR="00910B08">
        <w:br/>
      </w:r>
    </w:p>
    <w:p w:rsidR="00910B08" w:rsidRDefault="008F0912" w:rsidP="00C010DE">
      <w:pPr>
        <w:pStyle w:val="ListParagraph"/>
        <w:numPr>
          <w:ilvl w:val="1"/>
          <w:numId w:val="4"/>
        </w:numPr>
        <w:ind w:left="1134" w:hanging="425"/>
      </w:pPr>
      <w:r>
        <w:t>GPs to hand out a slip to patients about joining the group</w:t>
      </w:r>
    </w:p>
    <w:p w:rsidR="008F0912" w:rsidRDefault="008F0912" w:rsidP="00C010DE">
      <w:pPr>
        <w:pStyle w:val="ListParagraph"/>
        <w:numPr>
          <w:ilvl w:val="1"/>
          <w:numId w:val="4"/>
        </w:numPr>
        <w:ind w:left="1134" w:hanging="425"/>
      </w:pPr>
      <w:r>
        <w:t>Keith suggested a roller banner in the waiting room</w:t>
      </w:r>
    </w:p>
    <w:p w:rsidR="008F0912" w:rsidRDefault="008F0912" w:rsidP="00C010DE">
      <w:pPr>
        <w:pStyle w:val="ListParagraph"/>
        <w:numPr>
          <w:ilvl w:val="1"/>
          <w:numId w:val="4"/>
        </w:numPr>
        <w:ind w:left="1134" w:hanging="425"/>
      </w:pPr>
      <w:r>
        <w:t>Advertise in parish magazines</w:t>
      </w:r>
      <w:r w:rsidR="004E77EB">
        <w:t xml:space="preserve"> and social care organisation newsletters ie Age UK</w:t>
      </w:r>
      <w:r>
        <w:t>.  An advert in the Echo was suggested but we needed to ensure that this exercise was cost neutral</w:t>
      </w:r>
      <w:r w:rsidR="00241A36">
        <w:t>.  Bob to contact Age UK.</w:t>
      </w:r>
    </w:p>
    <w:p w:rsidR="008F0912" w:rsidRDefault="004E77EB" w:rsidP="00C010DE">
      <w:pPr>
        <w:pStyle w:val="ListParagraph"/>
        <w:numPr>
          <w:ilvl w:val="1"/>
          <w:numId w:val="4"/>
        </w:numPr>
        <w:ind w:left="1134" w:hanging="425"/>
      </w:pPr>
      <w:r>
        <w:t>Posters in the surgery and in local organisations</w:t>
      </w:r>
      <w:r w:rsidR="00241A36">
        <w:t>.  It was agreed that a surgery poster should be A3 size and placed prominently on the noticeboard and flagged in some way.</w:t>
      </w:r>
    </w:p>
    <w:p w:rsidR="004E77EB" w:rsidRDefault="004E77EB" w:rsidP="00C010DE">
      <w:pPr>
        <w:pStyle w:val="ListParagraph"/>
        <w:numPr>
          <w:ilvl w:val="1"/>
          <w:numId w:val="4"/>
        </w:numPr>
        <w:ind w:left="1134" w:hanging="425"/>
      </w:pPr>
      <w:r>
        <w:t>Newsletter – add a piece about the PPG and distribute this more widely.  Dis</w:t>
      </w:r>
      <w:r w:rsidR="002A49F1">
        <w:t>trict Nurses to be asked to hand</w:t>
      </w:r>
      <w:r>
        <w:t xml:space="preserve"> to housebound patients and the PPG to circulate within the community.</w:t>
      </w:r>
    </w:p>
    <w:p w:rsidR="001C3FA4" w:rsidRDefault="000F465F" w:rsidP="00C010DE">
      <w:pPr>
        <w:pStyle w:val="ListParagraph"/>
        <w:numPr>
          <w:ilvl w:val="1"/>
          <w:numId w:val="4"/>
        </w:numPr>
        <w:ind w:left="1134" w:hanging="425"/>
      </w:pPr>
      <w:r>
        <w:lastRenderedPageBreak/>
        <w:t>Local schools – contact to try and encourage representation from the younger age group.</w:t>
      </w:r>
    </w:p>
    <w:p w:rsidR="000E2329" w:rsidRDefault="001C3FA4" w:rsidP="00C010DE">
      <w:pPr>
        <w:pStyle w:val="ListParagraph"/>
        <w:numPr>
          <w:ilvl w:val="1"/>
          <w:numId w:val="4"/>
        </w:numPr>
        <w:ind w:left="1134" w:hanging="425"/>
      </w:pPr>
      <w:r>
        <w:t>Promote the members of the group via the website</w:t>
      </w:r>
      <w:r w:rsidR="003247C9">
        <w:t xml:space="preserve"> but to maintain confidentiality, consider a PPG inbox to distribute </w:t>
      </w:r>
      <w:r w:rsidR="00241A36">
        <w:t>emails.</w:t>
      </w:r>
    </w:p>
    <w:p w:rsidR="000E2329" w:rsidRDefault="000E2329" w:rsidP="000E2329">
      <w:pPr>
        <w:ind w:left="709"/>
      </w:pPr>
    </w:p>
    <w:p w:rsidR="000F465F" w:rsidRDefault="000E2329" w:rsidP="000E2329">
      <w:pPr>
        <w:ind w:left="709"/>
      </w:pPr>
      <w:r>
        <w:t>Form a virtual group who can contribute via emails and be kept informed in the same way.  The PPG group would represent their views.</w:t>
      </w:r>
      <w:r w:rsidR="000F465F">
        <w:br/>
      </w:r>
    </w:p>
    <w:p w:rsidR="00241A36" w:rsidRDefault="001C3FA4" w:rsidP="005055F7">
      <w:pPr>
        <w:ind w:left="709"/>
      </w:pPr>
      <w:r>
        <w:t>The group agreed to meet 4 monthly</w:t>
      </w:r>
      <w:r w:rsidR="000A596D">
        <w:t xml:space="preserve"> and will review the progress of attracting more members at the next meeting.</w:t>
      </w:r>
      <w:r w:rsidR="00241A36">
        <w:br/>
      </w:r>
    </w:p>
    <w:p w:rsidR="005055F7" w:rsidRPr="00507D9E" w:rsidRDefault="005055F7" w:rsidP="005055F7">
      <w:pPr>
        <w:pStyle w:val="ListParagraph"/>
        <w:numPr>
          <w:ilvl w:val="0"/>
          <w:numId w:val="6"/>
        </w:numPr>
        <w:ind w:left="1134" w:hanging="425"/>
        <w:rPr>
          <w:b/>
        </w:rPr>
      </w:pPr>
      <w:r w:rsidRPr="00507D9E">
        <w:rPr>
          <w:b/>
        </w:rPr>
        <w:t>New Website</w:t>
      </w:r>
      <w:r w:rsidR="00507D9E" w:rsidRPr="00507D9E">
        <w:rPr>
          <w:b/>
        </w:rPr>
        <w:t xml:space="preserve"> (Tracy Bowden)</w:t>
      </w:r>
      <w:r w:rsidRPr="00507D9E">
        <w:rPr>
          <w:b/>
        </w:rPr>
        <w:br/>
      </w:r>
    </w:p>
    <w:p w:rsidR="00507D9E" w:rsidRDefault="005055F7" w:rsidP="00507D9E">
      <w:pPr>
        <w:ind w:left="1134"/>
      </w:pPr>
      <w:r>
        <w:t>The PP</w:t>
      </w:r>
      <w:r w:rsidR="00561BB1">
        <w:t>G were unanimously impressed with</w:t>
      </w:r>
      <w:r>
        <w:t xml:space="preserve"> the website.  Paul suggested that it should comply with regulations for visibility and would find out details of a website where this could be checked.  Tracy commented that this was a generic site </w:t>
      </w:r>
      <w:r w:rsidR="0028456B">
        <w:t>provided nationwide and</w:t>
      </w:r>
      <w:r w:rsidR="00561BB1">
        <w:t xml:space="preserve"> </w:t>
      </w:r>
      <w:r>
        <w:t xml:space="preserve">used by </w:t>
      </w:r>
      <w:r w:rsidR="0028456B">
        <w:t xml:space="preserve">most of the local practices </w:t>
      </w:r>
      <w:r w:rsidR="00D20D89">
        <w:t>and anticipated that it would comply.  Other members commented that individual screen resolution could be altered to aid visibility.</w:t>
      </w:r>
      <w:r w:rsidR="00507D9E">
        <w:br/>
      </w:r>
    </w:p>
    <w:p w:rsidR="000F465F" w:rsidRDefault="00507D9E" w:rsidP="005055F7">
      <w:pPr>
        <w:pStyle w:val="ListParagraph"/>
        <w:numPr>
          <w:ilvl w:val="0"/>
          <w:numId w:val="6"/>
        </w:numPr>
        <w:ind w:left="1134" w:hanging="425"/>
      </w:pPr>
      <w:r w:rsidRPr="00BF1C73">
        <w:rPr>
          <w:b/>
        </w:rPr>
        <w:t>PPG Role (Peter Wood)</w:t>
      </w:r>
      <w:r w:rsidR="00241A36" w:rsidRPr="00BF1C73">
        <w:rPr>
          <w:b/>
        </w:rPr>
        <w:br/>
      </w:r>
      <w:r w:rsidR="00241A36">
        <w:br/>
      </w:r>
      <w:r w:rsidR="00BF1C73">
        <w:t>This item had been covered in 4 (a).</w:t>
      </w:r>
      <w:r w:rsidR="00BF1C73">
        <w:br/>
      </w:r>
    </w:p>
    <w:p w:rsidR="00BF1C73" w:rsidRPr="00BF1C73" w:rsidRDefault="00BF1C73" w:rsidP="005055F7">
      <w:pPr>
        <w:pStyle w:val="ListParagraph"/>
        <w:numPr>
          <w:ilvl w:val="0"/>
          <w:numId w:val="6"/>
        </w:numPr>
        <w:ind w:left="1134" w:hanging="425"/>
        <w:rPr>
          <w:b/>
        </w:rPr>
      </w:pPr>
      <w:r w:rsidRPr="00BF1C73">
        <w:rPr>
          <w:b/>
        </w:rPr>
        <w:t>New NHS Accessible Information Standard (Paul Tomlinson and Tracy Bowden)</w:t>
      </w:r>
      <w:r w:rsidRPr="00BF1C73">
        <w:rPr>
          <w:b/>
        </w:rPr>
        <w:br/>
      </w:r>
    </w:p>
    <w:p w:rsidR="00F03A52" w:rsidRDefault="00DE2AFB" w:rsidP="00F03A52">
      <w:pPr>
        <w:ind w:left="1080"/>
      </w:pPr>
      <w:r>
        <w:t>Paul highlighted this new standard which</w:t>
      </w:r>
      <w:r w:rsidR="00C63C1F" w:rsidRPr="00C63C1F">
        <w:t xml:space="preserve"> aims to specify a consistent approach to identifying, recording, flagging, sharing and meeting the information and communication support needs of patients, service users, carers and parents, where those needs relate to a disability, impairment or sensory loss.</w:t>
      </w:r>
      <w:r w:rsidR="00C63C1F">
        <w:t xml:space="preserve">  All GP practices are expected to implemen</w:t>
      </w:r>
      <w:r w:rsidR="00C574F0">
        <w:t xml:space="preserve">t this standard by 31 July 2016 by making </w:t>
      </w:r>
      <w:r w:rsidR="00C574F0" w:rsidRPr="00C574F0">
        <w:t>‘reasonable adjustments’ required by the Equality Act to allow people with various forms of disability to have full access to NHS services.</w:t>
      </w:r>
      <w:r>
        <w:br/>
      </w:r>
      <w:r>
        <w:br/>
        <w:t xml:space="preserve">The </w:t>
      </w:r>
      <w:r w:rsidR="00F03A52">
        <w:t>current methods by which the practice meets these standards are</w:t>
      </w:r>
      <w:r>
        <w:t>:</w:t>
      </w:r>
      <w:r>
        <w:br/>
      </w:r>
      <w:r>
        <w:br/>
      </w:r>
      <w:r w:rsidR="00F03A52">
        <w:t>Identify – New patient questionnaire</w:t>
      </w:r>
    </w:p>
    <w:p w:rsidR="00F03A52" w:rsidRDefault="00F03A52" w:rsidP="00F03A52">
      <w:pPr>
        <w:ind w:left="1080"/>
      </w:pPr>
      <w:r>
        <w:t>Record – patient record is coded</w:t>
      </w:r>
    </w:p>
    <w:p w:rsidR="00F03A52" w:rsidRDefault="00F03A52" w:rsidP="00F03A52">
      <w:pPr>
        <w:ind w:left="1080"/>
      </w:pPr>
      <w:r>
        <w:t>Flag – patient record is flagged with patient warning</w:t>
      </w:r>
    </w:p>
    <w:p w:rsidR="00F03A52" w:rsidRDefault="00F03A52" w:rsidP="00F03A52">
      <w:pPr>
        <w:ind w:left="1080"/>
      </w:pPr>
      <w:r>
        <w:t>Share – Summary care record, NHS secure email</w:t>
      </w:r>
    </w:p>
    <w:p w:rsidR="00C63C1F" w:rsidRPr="00C63C1F" w:rsidRDefault="00F03A52" w:rsidP="00F03A52">
      <w:pPr>
        <w:ind w:left="1080"/>
      </w:pPr>
      <w:r>
        <w:t xml:space="preserve">Meet – hearing loop, easy read practice leaflet, interpreter service, online booking and prescription ordering, </w:t>
      </w:r>
      <w:r w:rsidR="00EF28E0">
        <w:t xml:space="preserve">SMS text messaging service, </w:t>
      </w:r>
      <w:r>
        <w:t>website, newsletter, reception email</w:t>
      </w:r>
      <w:r>
        <w:br/>
      </w:r>
      <w:r>
        <w:br/>
        <w:t>Paul kindly supplied a help sheet with guidance for GPs which Tracy will share with all the team.</w:t>
      </w:r>
      <w:r w:rsidR="00A74D74">
        <w:t xml:space="preserve">  She will report any changes or additional support to the group.</w:t>
      </w:r>
    </w:p>
    <w:p w:rsidR="00BF1C73" w:rsidRPr="0056496C" w:rsidRDefault="00BF1C73" w:rsidP="00C63C1F">
      <w:pPr>
        <w:ind w:left="1134"/>
      </w:pPr>
    </w:p>
    <w:p w:rsidR="00C45366" w:rsidRDefault="00C45366" w:rsidP="005055F7">
      <w:pPr>
        <w:pStyle w:val="ListParagraph"/>
        <w:numPr>
          <w:ilvl w:val="0"/>
          <w:numId w:val="6"/>
        </w:numPr>
        <w:ind w:left="1134" w:hanging="425"/>
      </w:pPr>
      <w:r w:rsidRPr="0056496C">
        <w:rPr>
          <w:b/>
        </w:rPr>
        <w:t>Next meeting</w:t>
      </w:r>
      <w:r w:rsidR="00522274" w:rsidRPr="0056496C">
        <w:rPr>
          <w:b/>
        </w:rPr>
        <w:br/>
      </w:r>
      <w:r w:rsidR="00522274">
        <w:br/>
        <w:t>To be held at Queens Avenue on Tue</w:t>
      </w:r>
      <w:r w:rsidR="0056496C">
        <w:t>sday</w:t>
      </w:r>
      <w:r w:rsidR="00522274">
        <w:t xml:space="preserve"> 26 April at 2.00pm.</w:t>
      </w:r>
      <w:r w:rsidR="00522274">
        <w:br/>
      </w:r>
      <w:r>
        <w:br/>
      </w:r>
    </w:p>
    <w:sectPr w:rsidR="00C45366" w:rsidSect="0065118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3A"/>
    <w:multiLevelType w:val="hybridMultilevel"/>
    <w:tmpl w:val="E2FEB39A"/>
    <w:lvl w:ilvl="0" w:tplc="B32E79B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02CE"/>
    <w:multiLevelType w:val="hybridMultilevel"/>
    <w:tmpl w:val="9370A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011EF"/>
    <w:multiLevelType w:val="hybridMultilevel"/>
    <w:tmpl w:val="61D0C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32EDD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5886"/>
    <w:multiLevelType w:val="hybridMultilevel"/>
    <w:tmpl w:val="A98A9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28EA"/>
    <w:multiLevelType w:val="multilevel"/>
    <w:tmpl w:val="A98A9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4136"/>
    <w:multiLevelType w:val="hybridMultilevel"/>
    <w:tmpl w:val="0F9C449C"/>
    <w:lvl w:ilvl="0" w:tplc="E32EDD6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4"/>
    <w:rsid w:val="000617F5"/>
    <w:rsid w:val="000A596D"/>
    <w:rsid w:val="000E2329"/>
    <w:rsid w:val="000F465F"/>
    <w:rsid w:val="001C3FA4"/>
    <w:rsid w:val="001F1F2A"/>
    <w:rsid w:val="00241A36"/>
    <w:rsid w:val="00251FC0"/>
    <w:rsid w:val="0028456B"/>
    <w:rsid w:val="002A49F1"/>
    <w:rsid w:val="002B6B20"/>
    <w:rsid w:val="003247C9"/>
    <w:rsid w:val="004511F2"/>
    <w:rsid w:val="004E77EB"/>
    <w:rsid w:val="005055F7"/>
    <w:rsid w:val="00507D9E"/>
    <w:rsid w:val="00522274"/>
    <w:rsid w:val="00561BB1"/>
    <w:rsid w:val="0056496C"/>
    <w:rsid w:val="005A2A17"/>
    <w:rsid w:val="005D1214"/>
    <w:rsid w:val="006078F4"/>
    <w:rsid w:val="00620E54"/>
    <w:rsid w:val="00651182"/>
    <w:rsid w:val="00684841"/>
    <w:rsid w:val="008F0912"/>
    <w:rsid w:val="00910B08"/>
    <w:rsid w:val="00A17FE1"/>
    <w:rsid w:val="00A74D74"/>
    <w:rsid w:val="00BE2EB6"/>
    <w:rsid w:val="00BF1C73"/>
    <w:rsid w:val="00C010DE"/>
    <w:rsid w:val="00C03F14"/>
    <w:rsid w:val="00C45366"/>
    <w:rsid w:val="00C574F0"/>
    <w:rsid w:val="00C63C1F"/>
    <w:rsid w:val="00D20D89"/>
    <w:rsid w:val="00D92D19"/>
    <w:rsid w:val="00DE2AFB"/>
    <w:rsid w:val="00EF28E0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D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D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D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D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D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D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D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D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D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D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D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D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D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D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D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D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D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2D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D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2D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D19"/>
    <w:rPr>
      <w:b/>
      <w:bCs/>
    </w:rPr>
  </w:style>
  <w:style w:type="character" w:styleId="Emphasis">
    <w:name w:val="Emphasis"/>
    <w:basedOn w:val="DefaultParagraphFont"/>
    <w:uiPriority w:val="20"/>
    <w:qFormat/>
    <w:rsid w:val="00D92D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D19"/>
    <w:rPr>
      <w:szCs w:val="32"/>
    </w:rPr>
  </w:style>
  <w:style w:type="paragraph" w:styleId="ListParagraph">
    <w:name w:val="List Paragraph"/>
    <w:basedOn w:val="Normal"/>
    <w:uiPriority w:val="34"/>
    <w:qFormat/>
    <w:rsid w:val="00D92D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D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2D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D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D19"/>
    <w:rPr>
      <w:b/>
      <w:i/>
      <w:sz w:val="24"/>
    </w:rPr>
  </w:style>
  <w:style w:type="character" w:styleId="SubtleEmphasis">
    <w:name w:val="Subtle Emphasis"/>
    <w:uiPriority w:val="19"/>
    <w:qFormat/>
    <w:rsid w:val="00D92D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D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D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D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D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D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D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D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D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D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D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D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D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D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D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D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D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D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D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D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D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D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D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2D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D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2D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D19"/>
    <w:rPr>
      <w:b/>
      <w:bCs/>
    </w:rPr>
  </w:style>
  <w:style w:type="character" w:styleId="Emphasis">
    <w:name w:val="Emphasis"/>
    <w:basedOn w:val="DefaultParagraphFont"/>
    <w:uiPriority w:val="20"/>
    <w:qFormat/>
    <w:rsid w:val="00D92D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D19"/>
    <w:rPr>
      <w:szCs w:val="32"/>
    </w:rPr>
  </w:style>
  <w:style w:type="paragraph" w:styleId="ListParagraph">
    <w:name w:val="List Paragraph"/>
    <w:basedOn w:val="Normal"/>
    <w:uiPriority w:val="34"/>
    <w:qFormat/>
    <w:rsid w:val="00D92D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D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2D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D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D19"/>
    <w:rPr>
      <w:b/>
      <w:i/>
      <w:sz w:val="24"/>
    </w:rPr>
  </w:style>
  <w:style w:type="character" w:styleId="SubtleEmphasis">
    <w:name w:val="Subtle Emphasis"/>
    <w:uiPriority w:val="19"/>
    <w:qFormat/>
    <w:rsid w:val="00D92D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D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D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D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D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D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B427-FDE2-4B96-974F-98F235CA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33</cp:revision>
  <cp:lastPrinted>2016-01-28T12:25:00Z</cp:lastPrinted>
  <dcterms:created xsi:type="dcterms:W3CDTF">2016-01-27T15:49:00Z</dcterms:created>
  <dcterms:modified xsi:type="dcterms:W3CDTF">2016-02-25T16:18:00Z</dcterms:modified>
</cp:coreProperties>
</file>